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88"/>
        </w:tabs>
        <w:spacing w:line="240" w:lineRule="auto"/>
        <w:jc w:val="center"/>
        <w:rPr>
          <w:rFonts w:hAnsi="宋体"/>
          <w:b/>
          <w:bCs/>
          <w:color w:val="auto"/>
          <w:sz w:val="32"/>
          <w:szCs w:val="32"/>
          <w:highlight w:val="none"/>
        </w:rPr>
      </w:pPr>
      <w:r>
        <w:rPr>
          <w:rFonts w:hint="eastAsia" w:ascii="宋体" w:hAnsi="宋体"/>
          <w:b/>
          <w:bCs/>
          <w:color w:val="auto"/>
          <w:sz w:val="32"/>
          <w:szCs w:val="32"/>
          <w:highlight w:val="none"/>
          <w:lang w:eastAsia="zh-CN"/>
        </w:rPr>
        <w:t>新疆财经大学连通新老图书馆消防改造设计项目</w:t>
      </w:r>
      <w:r>
        <w:rPr>
          <w:rFonts w:hint="eastAsia" w:ascii="宋体" w:hAnsi="宋体"/>
          <w:b/>
          <w:bCs/>
          <w:color w:val="auto"/>
          <w:sz w:val="32"/>
          <w:szCs w:val="32"/>
          <w:highlight w:val="none"/>
          <w:lang w:val="en-US" w:eastAsia="zh-CN"/>
        </w:rPr>
        <w:t>询价</w:t>
      </w:r>
      <w:r>
        <w:rPr>
          <w:rFonts w:hint="eastAsia" w:ascii="宋体" w:hAnsi="宋体"/>
          <w:b/>
          <w:bCs/>
          <w:color w:val="auto"/>
          <w:sz w:val="32"/>
          <w:szCs w:val="32"/>
          <w:highlight w:val="none"/>
        </w:rPr>
        <w:t>公告</w:t>
      </w:r>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i w:val="0"/>
          <w:iCs w:val="0"/>
          <w:color w:val="auto"/>
          <w:sz w:val="24"/>
          <w:szCs w:val="24"/>
          <w:highlight w:val="none"/>
        </w:rPr>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color w:val="auto"/>
          <w:sz w:val="24"/>
          <w:szCs w:val="24"/>
          <w:highlight w:val="none"/>
          <w:u w:val="single"/>
          <w:lang w:eastAsia="zh-CN"/>
        </w:rPr>
        <w:t>新疆财经大学连通新老图书馆消防改造设计项目</w:t>
      </w:r>
      <w:r>
        <w:rPr>
          <w:rFonts w:hint="eastAsia" w:ascii="宋体" w:hAnsi="宋体" w:eastAsia="宋体" w:cs="宋体"/>
          <w:i w:val="0"/>
          <w:iCs w:val="0"/>
          <w:color w:val="auto"/>
          <w:sz w:val="24"/>
          <w:szCs w:val="24"/>
          <w:highlight w:val="none"/>
        </w:rPr>
        <w:t>采购项目的潜在供应商应在</w:t>
      </w:r>
      <w:r>
        <w:rPr>
          <w:rFonts w:hint="eastAsia" w:ascii="宋体" w:hAnsi="宋体" w:eastAsia="宋体" w:cs="宋体"/>
          <w:i w:val="0"/>
          <w:iCs w:val="0"/>
          <w:color w:val="auto"/>
          <w:sz w:val="24"/>
          <w:szCs w:val="24"/>
          <w:highlight w:val="none"/>
          <w:lang w:val="en-US" w:eastAsia="zh-CN"/>
        </w:rPr>
        <w:t>乌鲁木齐市新市区北京中路449号</w:t>
      </w:r>
      <w:r>
        <w:rPr>
          <w:rFonts w:hint="eastAsia" w:ascii="宋体" w:hAnsi="宋体" w:eastAsia="宋体" w:cs="宋体"/>
          <w:i w:val="0"/>
          <w:iCs w:val="0"/>
          <w:color w:val="auto"/>
          <w:sz w:val="24"/>
          <w:szCs w:val="24"/>
          <w:highlight w:val="none"/>
        </w:rPr>
        <w:t>获取采购文件，并于</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bCs/>
          <w:i w:val="0"/>
          <w:iCs w:val="0"/>
          <w:color w:val="auto"/>
          <w:sz w:val="24"/>
          <w:szCs w:val="24"/>
          <w:highlight w:val="none"/>
          <w:u w:val="single"/>
        </w:rPr>
        <w:t>年</w:t>
      </w:r>
      <w:r>
        <w:rPr>
          <w:rFonts w:hint="eastAsia" w:ascii="宋体" w:hAnsi="宋体" w:cs="宋体"/>
          <w:bCs/>
          <w:i w:val="0"/>
          <w:iCs w:val="0"/>
          <w:color w:val="auto"/>
          <w:sz w:val="24"/>
          <w:szCs w:val="24"/>
          <w:highlight w:val="none"/>
          <w:u w:val="single"/>
          <w:lang w:val="en-US" w:eastAsia="zh-CN"/>
        </w:rPr>
        <w:t>5</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12</w:t>
      </w:r>
      <w:r>
        <w:rPr>
          <w:rFonts w:hint="eastAsia" w:ascii="宋体" w:hAnsi="宋体" w:eastAsia="宋体" w:cs="宋体"/>
          <w:bCs/>
          <w:i w:val="0"/>
          <w:iCs w:val="0"/>
          <w:color w:val="auto"/>
          <w:sz w:val="24"/>
          <w:szCs w:val="24"/>
          <w:highlight w:val="none"/>
          <w:u w:val="single"/>
        </w:rPr>
        <w:t>日</w:t>
      </w:r>
      <w:r>
        <w:rPr>
          <w:rFonts w:hint="eastAsia" w:ascii="宋体" w:hAnsi="宋体" w:cs="宋体"/>
          <w:bCs/>
          <w:i w:val="0"/>
          <w:iCs w:val="0"/>
          <w:color w:val="auto"/>
          <w:sz w:val="24"/>
          <w:szCs w:val="24"/>
          <w:highlight w:val="none"/>
          <w:u w:val="single"/>
          <w:lang w:val="en-US" w:eastAsia="zh-CN"/>
        </w:rPr>
        <w:t>16</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w:t>
      </w:r>
      <w:r>
        <w:rPr>
          <w:rFonts w:hint="eastAsia" w:ascii="宋体" w:hAnsi="宋体" w:eastAsia="宋体" w:cs="宋体"/>
          <w:bCs/>
          <w:i w:val="0"/>
          <w:iCs w:val="0"/>
          <w:color w:val="auto"/>
          <w:sz w:val="24"/>
          <w:szCs w:val="24"/>
          <w:highlight w:val="none"/>
          <w:u w:val="single"/>
          <w:lang w:val="en-US" w:eastAsia="zh-CN"/>
        </w:rPr>
        <w:t>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（北京时间）前提交响应文件</w:t>
      </w:r>
      <w:r>
        <w:rPr>
          <w:rFonts w:hint="eastAsia" w:ascii="宋体" w:hAnsi="宋体" w:eastAsia="宋体" w:cs="宋体"/>
          <w:i w:val="0"/>
          <w:iCs w:val="0"/>
          <w:color w:val="auto"/>
          <w:sz w:val="24"/>
          <w:szCs w:val="24"/>
          <w:highlight w:val="none"/>
        </w:rPr>
        <w:t>。</w:t>
      </w:r>
    </w:p>
    <w:p>
      <w:pPr>
        <w:pStyle w:val="3"/>
        <w:pageBreakBefore w:val="0"/>
        <w:widowControl w:val="0"/>
        <w:numPr>
          <w:ilvl w:val="0"/>
          <w:numId w:val="0"/>
        </w:numPr>
        <w:kinsoku/>
        <w:wordWrap/>
        <w:overflowPunct/>
        <w:topLinePunct w:val="0"/>
        <w:bidi w:val="0"/>
        <w:snapToGrid/>
        <w:spacing w:line="240" w:lineRule="auto"/>
        <w:ind w:leftChars="0"/>
        <w:textAlignment w:val="auto"/>
        <w:rPr>
          <w:rFonts w:hint="eastAsia" w:ascii="宋体" w:hAnsi="宋体" w:eastAsia="宋体" w:cs="宋体"/>
          <w:b/>
          <w:bCs w:val="0"/>
          <w:i w:val="0"/>
          <w:iCs w:val="0"/>
          <w:color w:val="auto"/>
          <w:sz w:val="24"/>
          <w:szCs w:val="24"/>
          <w:highlight w:val="none"/>
        </w:rPr>
      </w:pPr>
      <w:bookmarkStart w:id="0" w:name="_Toc28359089"/>
      <w:bookmarkStart w:id="1" w:name="_Toc35393798"/>
      <w:bookmarkStart w:id="2" w:name="_Toc28359012"/>
      <w:bookmarkStart w:id="3" w:name="_Toc35393629"/>
      <w:r>
        <w:rPr>
          <w:rFonts w:hint="eastAsia" w:ascii="宋体" w:hAnsi="宋体" w:eastAsia="宋体" w:cs="宋体"/>
          <w:b/>
          <w:bCs w:val="0"/>
          <w:i w:val="0"/>
          <w:iCs w:val="0"/>
          <w:color w:val="auto"/>
          <w:sz w:val="24"/>
          <w:szCs w:val="24"/>
          <w:highlight w:val="none"/>
        </w:rPr>
        <w:t>一、项目基本情况</w:t>
      </w:r>
      <w:bookmarkEnd w:id="0"/>
      <w:bookmarkEnd w:id="1"/>
      <w:bookmarkEnd w:id="2"/>
      <w:bookmarkEnd w:id="3"/>
    </w:p>
    <w:p>
      <w:pPr>
        <w:pageBreakBefore w:val="0"/>
        <w:widowControl w:val="0"/>
        <w:kinsoku/>
        <w:wordWrap/>
        <w:overflowPunct/>
        <w:topLinePunct w:val="0"/>
        <w:bidi w:val="0"/>
        <w:snapToGrid/>
        <w:spacing w:line="240" w:lineRule="auto"/>
        <w:ind w:left="0" w:leftChars="0" w:firstLine="482"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项目编号：</w:t>
      </w:r>
      <w:r>
        <w:rPr>
          <w:rFonts w:hint="eastAsia" w:asciiTheme="minorEastAsia" w:hAnsiTheme="minorEastAsia" w:eastAsiaTheme="minorEastAsia" w:cstheme="minorEastAsia"/>
          <w:color w:val="auto"/>
          <w:sz w:val="21"/>
          <w:szCs w:val="21"/>
          <w:highlight w:val="none"/>
          <w:lang w:val="en-US" w:eastAsia="zh-CN"/>
        </w:rPr>
        <w:t>xjcjdx2023-001</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rPr>
        <w:t>项目名称：</w:t>
      </w:r>
      <w:r>
        <w:rPr>
          <w:rFonts w:hint="eastAsia"/>
          <w:color w:val="auto"/>
          <w:sz w:val="24"/>
          <w:szCs w:val="24"/>
          <w:highlight w:val="none"/>
          <w:u w:val="none"/>
          <w:lang w:eastAsia="zh-CN"/>
        </w:rPr>
        <w:t>新疆财经大学连通新老图书馆消防改造设计项目</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采购方式：</w:t>
      </w:r>
      <w:r>
        <w:rPr>
          <w:rFonts w:hint="eastAsia" w:ascii="宋体" w:hAnsi="宋体" w:eastAsia="宋体" w:cs="宋体"/>
          <w:i w:val="0"/>
          <w:iCs w:val="0"/>
          <w:color w:val="auto"/>
          <w:sz w:val="24"/>
          <w:szCs w:val="24"/>
          <w:highlight w:val="none"/>
        </w:rPr>
        <w:t>询价</w:t>
      </w:r>
    </w:p>
    <w:p>
      <w:pPr>
        <w:pageBreakBefore w:val="0"/>
        <w:widowControl w:val="0"/>
        <w:kinsoku/>
        <w:wordWrap/>
        <w:overflowPunct/>
        <w:topLinePunct w:val="0"/>
        <w:bidi w:val="0"/>
        <w:snapToGrid/>
        <w:spacing w:line="240" w:lineRule="auto"/>
        <w:ind w:left="0" w:leftChars="0" w:firstLine="482"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预算金额：</w:t>
      </w:r>
      <w:r>
        <w:rPr>
          <w:rFonts w:hint="eastAsia" w:ascii="宋体" w:hAnsi="宋体" w:cs="宋体"/>
          <w:i w:val="0"/>
          <w:iCs w:val="0"/>
          <w:color w:val="auto"/>
          <w:sz w:val="24"/>
          <w:szCs w:val="24"/>
          <w:highlight w:val="none"/>
          <w:lang w:val="en-US" w:eastAsia="zh-CN"/>
        </w:rPr>
        <w:t>434409.00</w:t>
      </w:r>
      <w:r>
        <w:rPr>
          <w:rFonts w:hint="eastAsia" w:ascii="宋体" w:hAnsi="宋体" w:eastAsia="宋体" w:cs="宋体"/>
          <w:i w:val="0"/>
          <w:iCs w:val="0"/>
          <w:color w:val="auto"/>
          <w:sz w:val="24"/>
          <w:szCs w:val="24"/>
          <w:highlight w:val="none"/>
          <w:lang w:val="en-US" w:eastAsia="zh-CN"/>
        </w:rPr>
        <w:t>元</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最高限价：</w:t>
      </w:r>
      <w:r>
        <w:rPr>
          <w:rFonts w:hint="eastAsia" w:ascii="宋体" w:hAnsi="宋体" w:cs="宋体"/>
          <w:i w:val="0"/>
          <w:iCs w:val="0"/>
          <w:color w:val="auto"/>
          <w:sz w:val="24"/>
          <w:szCs w:val="24"/>
          <w:highlight w:val="none"/>
          <w:lang w:val="en-US" w:eastAsia="zh-CN"/>
        </w:rPr>
        <w:t>434409.00</w:t>
      </w:r>
      <w:r>
        <w:rPr>
          <w:rFonts w:hint="eastAsia" w:ascii="宋体" w:hAnsi="宋体" w:eastAsia="宋体" w:cs="宋体"/>
          <w:i w:val="0"/>
          <w:iCs w:val="0"/>
          <w:color w:val="auto"/>
          <w:sz w:val="24"/>
          <w:szCs w:val="24"/>
          <w:highlight w:val="none"/>
          <w:lang w:val="en-US" w:eastAsia="zh-CN"/>
        </w:rPr>
        <w:t>元</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采购需求：</w:t>
      </w:r>
      <w:r>
        <w:rPr>
          <w:rFonts w:hint="eastAsia" w:ascii="宋体" w:hAnsi="宋体" w:cs="宋体"/>
          <w:b w:val="0"/>
          <w:bCs w:val="0"/>
          <w:i w:val="0"/>
          <w:iCs w:val="0"/>
          <w:color w:val="auto"/>
          <w:sz w:val="24"/>
          <w:szCs w:val="24"/>
          <w:highlight w:val="none"/>
          <w:lang w:eastAsia="zh-CN"/>
        </w:rPr>
        <w:t>将</w:t>
      </w:r>
      <w:r>
        <w:rPr>
          <w:rFonts w:hint="eastAsia" w:ascii="宋体" w:hAnsi="宋体" w:eastAsia="宋体" w:cs="宋体"/>
          <w:b w:val="0"/>
          <w:bCs w:val="0"/>
          <w:i w:val="0"/>
          <w:iCs w:val="0"/>
          <w:color w:val="auto"/>
          <w:sz w:val="24"/>
          <w:szCs w:val="24"/>
          <w:highlight w:val="none"/>
          <w:lang w:val="en-US" w:eastAsia="zh-CN"/>
        </w:rPr>
        <w:t>新老图书馆1-3层毗邻隔墙开门连通，对老图书馆进行整体消防升级改造，满足现行消防规范要求。老馆于2002年设计施工，总建筑面积10417.49平方米，地上建筑面积8783.58平方米，地下建筑面积1633.91平方米。地上5层，地下1层，建筑高度23.90米；新图书馆于2018年设计施工，地上9层，地下2层，建筑面积14752㎡</w:t>
      </w:r>
      <w:r>
        <w:rPr>
          <w:rFonts w:hint="eastAsia" w:asciiTheme="minorEastAsia" w:hAnsiTheme="minorEastAsia" w:eastAsiaTheme="minorEastAsia" w:cstheme="minorEastAsia"/>
          <w:b w:val="0"/>
          <w:bCs w:val="0"/>
          <w:color w:val="auto"/>
          <w:sz w:val="21"/>
          <w:szCs w:val="21"/>
          <w:highlight w:val="none"/>
          <w:lang w:val="en-US" w:eastAsia="zh-CN"/>
        </w:rPr>
        <w:t>。</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合同履行期限：</w:t>
      </w:r>
      <w:bookmarkStart w:id="4" w:name="_Toc35393799"/>
      <w:bookmarkStart w:id="5" w:name="_Toc35393630"/>
      <w:bookmarkStart w:id="6" w:name="_Toc28359090"/>
      <w:bookmarkStart w:id="7" w:name="_Toc28359013"/>
      <w:r>
        <w:rPr>
          <w:rFonts w:hint="eastAsia" w:ascii="宋体" w:hAnsi="宋体" w:eastAsia="宋体" w:cs="宋体"/>
          <w:b w:val="0"/>
          <w:bCs w:val="0"/>
          <w:i w:val="0"/>
          <w:iCs w:val="0"/>
          <w:color w:val="auto"/>
          <w:sz w:val="24"/>
          <w:szCs w:val="24"/>
          <w:highlight w:val="none"/>
          <w:lang w:val="en-US" w:eastAsia="zh-CN"/>
        </w:rPr>
        <w:t>自中标之日起10天内交付符合设计深度的施工图；</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本项目</w:t>
      </w:r>
      <w:r>
        <w:rPr>
          <w:rFonts w:hint="eastAsia" w:ascii="宋体" w:hAnsi="宋体" w:eastAsia="宋体" w:cs="宋体"/>
          <w:b/>
          <w:bCs/>
          <w:i w:val="0"/>
          <w:iCs w:val="0"/>
          <w:color w:val="auto"/>
          <w:sz w:val="24"/>
          <w:szCs w:val="24"/>
          <w:highlight w:val="none"/>
          <w:lang w:val="en-US" w:eastAsia="zh-CN"/>
        </w:rPr>
        <w:t>不</w:t>
      </w:r>
      <w:r>
        <w:rPr>
          <w:rFonts w:hint="eastAsia" w:ascii="宋体" w:hAnsi="宋体" w:eastAsia="宋体" w:cs="宋体"/>
          <w:b/>
          <w:bCs/>
          <w:i w:val="0"/>
          <w:iCs w:val="0"/>
          <w:color w:val="auto"/>
          <w:sz w:val="24"/>
          <w:szCs w:val="24"/>
          <w:highlight w:val="none"/>
        </w:rPr>
        <w:t>接受联合体。</w:t>
      </w:r>
    </w:p>
    <w:p>
      <w:pPr>
        <w:pStyle w:val="3"/>
        <w:pageBreakBefore w:val="0"/>
        <w:widowControl w:val="0"/>
        <w:numPr>
          <w:ilvl w:val="0"/>
          <w:numId w:val="0"/>
        </w:numPr>
        <w:kinsoku/>
        <w:wordWrap/>
        <w:overflowPunct/>
        <w:topLinePunct w:val="0"/>
        <w:bidi w:val="0"/>
        <w:snapToGrid/>
        <w:spacing w:line="240" w:lineRule="auto"/>
        <w:ind w:leftChars="0"/>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二、申请人的资格要求：</w:t>
      </w:r>
      <w:bookmarkEnd w:id="4"/>
      <w:bookmarkEnd w:id="5"/>
      <w:bookmarkEnd w:id="6"/>
      <w:bookmarkEnd w:id="7"/>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1.满足《中华人民共和国政府采购法》第二十二条规定；</w:t>
      </w:r>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r>
        <w:rPr>
          <w:rFonts w:hint="eastAsia" w:ascii="宋体" w:hAnsi="宋体" w:cs="宋体"/>
          <w:b w:val="0"/>
          <w:bCs w:val="0"/>
          <w:i w:val="0"/>
          <w:iCs w:val="0"/>
          <w:color w:val="auto"/>
          <w:sz w:val="24"/>
          <w:szCs w:val="24"/>
          <w:highlight w:val="none"/>
          <w:lang w:val="en-US" w:eastAsia="zh-CN"/>
        </w:rPr>
        <w:t>；</w:t>
      </w:r>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Style w:val="2"/>
        <w:spacing w:line="240" w:lineRule="auto"/>
        <w:ind w:firstLine="480" w:firstLineChars="200"/>
        <w:rPr>
          <w:rFonts w:hint="eastAsia"/>
          <w:highlight w:val="none"/>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b/>
          <w:bCs/>
          <w:i w:val="0"/>
          <w:iCs w:val="0"/>
          <w:color w:val="auto"/>
          <w:sz w:val="24"/>
          <w:szCs w:val="24"/>
          <w:highlight w:val="none"/>
        </w:rPr>
      </w:pPr>
      <w:bookmarkStart w:id="8" w:name="_Toc28359091"/>
      <w:bookmarkStart w:id="9" w:name="_Toc28359014"/>
      <w:r>
        <w:rPr>
          <w:rFonts w:hint="eastAsia" w:ascii="宋体" w:hAnsi="宋体" w:eastAsia="宋体" w:cs="宋体"/>
          <w:b/>
          <w:bCs/>
          <w:i w:val="0"/>
          <w:iCs w:val="0"/>
          <w:color w:val="auto"/>
          <w:sz w:val="24"/>
          <w:szCs w:val="24"/>
          <w:highlight w:val="none"/>
        </w:rPr>
        <w:t>2.落实政府采购政策需满足的资格要求：</w:t>
      </w:r>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采购政策 </w:t>
      </w:r>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3.本项目的特定资格要求</w:t>
      </w:r>
      <w:r>
        <w:rPr>
          <w:rFonts w:hint="eastAsia" w:ascii="宋体" w:hAnsi="宋体" w:eastAsia="宋体" w:cs="宋体"/>
          <w:i w:val="0"/>
          <w:iCs w:val="0"/>
          <w:color w:val="auto"/>
          <w:sz w:val="24"/>
          <w:szCs w:val="24"/>
          <w:highlight w:val="none"/>
        </w:rPr>
        <w:t>：</w:t>
      </w:r>
    </w:p>
    <w:p>
      <w:pPr>
        <w:pageBreakBefore w:val="0"/>
        <w:widowControl w:val="0"/>
        <w:kinsoku/>
        <w:wordWrap/>
        <w:overflowPunct/>
        <w:topLinePunct w:val="0"/>
        <w:bidi w:val="0"/>
        <w:snapToGrid/>
        <w:spacing w:line="240" w:lineRule="auto"/>
        <w:ind w:left="0" w:leftChars="0" w:firstLine="480" w:firstLineChars="200"/>
        <w:textAlignment w:val="auto"/>
        <w:outlineLvl w:val="9"/>
        <w:rPr>
          <w:rFonts w:hint="eastAsia"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lang w:eastAsia="zh-CN"/>
        </w:rPr>
        <w:t>）供应商须具有</w:t>
      </w:r>
      <w:r>
        <w:rPr>
          <w:rFonts w:hint="eastAsia" w:ascii="宋体" w:hAnsi="宋体" w:eastAsia="宋体" w:cs="宋体"/>
          <w:i w:val="0"/>
          <w:iCs w:val="0"/>
          <w:sz w:val="24"/>
          <w:szCs w:val="24"/>
          <w:highlight w:val="none"/>
          <w:u w:val="none"/>
          <w:lang w:val="en-US" w:eastAsia="zh-CN"/>
        </w:rPr>
        <w:t>中华人民共和国住房和城乡建设部颁发的工程设计综合资质或建筑行业甲级</w:t>
      </w:r>
      <w:r>
        <w:rPr>
          <w:rFonts w:hint="eastAsia" w:ascii="宋体" w:hAnsi="宋体" w:cs="宋体"/>
          <w:i w:val="0"/>
          <w:iCs w:val="0"/>
          <w:sz w:val="24"/>
          <w:szCs w:val="24"/>
          <w:highlight w:val="none"/>
          <w:u w:val="none"/>
          <w:lang w:val="en-US" w:eastAsia="zh-CN"/>
        </w:rPr>
        <w:t>资质</w:t>
      </w:r>
      <w:r>
        <w:rPr>
          <w:rFonts w:hint="eastAsia" w:ascii="宋体" w:hAnsi="宋体" w:eastAsia="宋体" w:cs="宋体"/>
          <w:i w:val="0"/>
          <w:iCs w:val="0"/>
          <w:sz w:val="24"/>
          <w:szCs w:val="24"/>
          <w:highlight w:val="none"/>
          <w:u w:val="none"/>
          <w:lang w:val="en-US" w:eastAsia="zh-CN"/>
        </w:rPr>
        <w:t xml:space="preserve">(行业资质) 或建筑行业建筑工程甲级资质(专业资质) </w:t>
      </w:r>
    </w:p>
    <w:p>
      <w:pPr>
        <w:pageBreakBefore w:val="0"/>
        <w:widowControl w:val="0"/>
        <w:kinsoku/>
        <w:wordWrap/>
        <w:overflowPunct/>
        <w:topLinePunct w:val="0"/>
        <w:bidi w:val="0"/>
        <w:snapToGrid/>
        <w:spacing w:line="240" w:lineRule="auto"/>
        <w:ind w:left="0" w:leftChars="0" w:firstLine="480" w:firstLineChars="200"/>
        <w:textAlignment w:val="auto"/>
        <w:outlineLvl w:val="9"/>
        <w:rPr>
          <w:rFonts w:hint="default"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lang w:val="en-US" w:eastAsia="zh-CN"/>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val="en-US" w:eastAsia="zh-CN"/>
        </w:rPr>
        <w:t>）区外企业</w:t>
      </w:r>
      <w:r>
        <w:rPr>
          <w:rFonts w:hint="eastAsia" w:ascii="宋体" w:hAnsi="宋体" w:cs="宋体"/>
          <w:i w:val="0"/>
          <w:iCs w:val="0"/>
          <w:sz w:val="24"/>
          <w:szCs w:val="24"/>
          <w:highlight w:val="none"/>
          <w:u w:val="none"/>
          <w:lang w:val="en-US" w:eastAsia="zh-CN"/>
        </w:rPr>
        <w:t>已进行</w:t>
      </w:r>
      <w:r>
        <w:rPr>
          <w:rFonts w:hint="eastAsia" w:ascii="宋体" w:hAnsi="宋体" w:eastAsia="宋体" w:cs="宋体"/>
          <w:i w:val="0"/>
          <w:iCs w:val="0"/>
          <w:sz w:val="24"/>
          <w:szCs w:val="24"/>
          <w:highlight w:val="none"/>
          <w:u w:val="none"/>
          <w:lang w:val="en-US" w:eastAsia="zh-CN"/>
        </w:rPr>
        <w:t>区外进疆建筑企业信息报送</w:t>
      </w:r>
      <w:r>
        <w:rPr>
          <w:rFonts w:hint="eastAsia" w:ascii="宋体" w:hAnsi="宋体" w:cs="宋体"/>
          <w:i w:val="0"/>
          <w:iCs w:val="0"/>
          <w:sz w:val="24"/>
          <w:szCs w:val="24"/>
          <w:highlight w:val="none"/>
          <w:u w:val="none"/>
          <w:lang w:val="en-US" w:eastAsia="zh-CN"/>
        </w:rPr>
        <w:t>，提供</w:t>
      </w:r>
      <w:r>
        <w:rPr>
          <w:rFonts w:hint="eastAsia" w:ascii="宋体" w:hAnsi="宋体" w:eastAsia="宋体" w:cs="宋体"/>
          <w:i w:val="0"/>
          <w:iCs w:val="0"/>
          <w:sz w:val="24"/>
          <w:szCs w:val="24"/>
          <w:highlight w:val="none"/>
          <w:u w:val="none"/>
          <w:lang w:val="en-US" w:eastAsia="zh-CN"/>
        </w:rPr>
        <w:t>建筑企业信息报送</w:t>
      </w:r>
      <w:r>
        <w:rPr>
          <w:rFonts w:hint="eastAsia" w:ascii="宋体" w:hAnsi="宋体" w:cs="宋体"/>
          <w:i w:val="0"/>
          <w:iCs w:val="0"/>
          <w:sz w:val="24"/>
          <w:szCs w:val="24"/>
          <w:highlight w:val="none"/>
          <w:u w:val="none"/>
          <w:lang w:val="en-US" w:eastAsia="zh-CN"/>
        </w:rPr>
        <w:t>册或登录新疆建筑市场监管和诚信信息一体化平台（简称新疆工程建设云，网址http://jsy.xjjs.gov.cn），注册报送企业基本信息和人员信息。</w:t>
      </w:r>
    </w:p>
    <w:p>
      <w:pPr>
        <w:pageBreakBefore w:val="0"/>
        <w:widowControl w:val="0"/>
        <w:kinsoku/>
        <w:wordWrap/>
        <w:overflowPunct/>
        <w:topLinePunct w:val="0"/>
        <w:bidi w:val="0"/>
        <w:snapToGrid/>
        <w:spacing w:line="240" w:lineRule="auto"/>
        <w:ind w:left="0" w:leftChars="0" w:firstLine="480" w:firstLineChars="200"/>
        <w:textAlignment w:val="auto"/>
        <w:outlineLvl w:val="9"/>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 xml:space="preserve"> </w:t>
      </w:r>
    </w:p>
    <w:p>
      <w:pPr>
        <w:pStyle w:val="3"/>
        <w:pageBreakBefore w:val="0"/>
        <w:widowControl w:val="0"/>
        <w:numPr>
          <w:ilvl w:val="0"/>
          <w:numId w:val="0"/>
        </w:numPr>
        <w:kinsoku/>
        <w:wordWrap/>
        <w:overflowPunct/>
        <w:topLinePunct w:val="0"/>
        <w:bidi w:val="0"/>
        <w:snapToGrid/>
        <w:spacing w:line="240" w:lineRule="auto"/>
        <w:ind w:leftChars="0"/>
        <w:textAlignment w:val="auto"/>
        <w:rPr>
          <w:rFonts w:hint="eastAsia" w:ascii="宋体" w:hAnsi="宋体" w:eastAsia="宋体" w:cs="宋体"/>
          <w:b/>
          <w:bCs w:val="0"/>
          <w:i w:val="0"/>
          <w:iCs w:val="0"/>
          <w:color w:val="auto"/>
          <w:sz w:val="24"/>
          <w:szCs w:val="24"/>
          <w:highlight w:val="none"/>
        </w:rPr>
      </w:pPr>
      <w:bookmarkStart w:id="10" w:name="_Toc35393800"/>
      <w:bookmarkStart w:id="11" w:name="_Toc35393631"/>
      <w:r>
        <w:rPr>
          <w:rFonts w:hint="eastAsia" w:ascii="宋体" w:hAnsi="宋体" w:eastAsia="宋体" w:cs="宋体"/>
          <w:b/>
          <w:bCs w:val="0"/>
          <w:i w:val="0"/>
          <w:iCs w:val="0"/>
          <w:color w:val="auto"/>
          <w:sz w:val="24"/>
          <w:szCs w:val="24"/>
          <w:highlight w:val="none"/>
        </w:rPr>
        <w:t>三、获取采购文件</w:t>
      </w:r>
      <w:bookmarkEnd w:id="8"/>
      <w:bookmarkEnd w:id="9"/>
      <w:bookmarkEnd w:id="10"/>
      <w:bookmarkEnd w:id="11"/>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时间：</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年</w:t>
      </w:r>
      <w:r>
        <w:rPr>
          <w:rFonts w:hint="eastAsia" w:ascii="宋体" w:hAnsi="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9</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年</w:t>
      </w:r>
      <w:r>
        <w:rPr>
          <w:rFonts w:hint="eastAsia" w:ascii="宋体" w:hAnsi="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11</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，每天上午</w:t>
      </w:r>
      <w:r>
        <w:rPr>
          <w:rFonts w:hint="eastAsia" w:ascii="宋体" w:hAnsi="宋体" w:eastAsia="宋体" w:cs="宋体"/>
          <w:i w:val="0"/>
          <w:iCs w:val="0"/>
          <w:color w:val="auto"/>
          <w:sz w:val="24"/>
          <w:szCs w:val="24"/>
          <w:highlight w:val="none"/>
          <w:u w:val="single"/>
          <w:lang w:val="en-US" w:eastAsia="zh-CN"/>
        </w:rPr>
        <w:t xml:space="preserve"> 10:00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rPr>
        <w:t>，下午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rPr>
        <w:t>至</w:t>
      </w:r>
      <w:r>
        <w:rPr>
          <w:rFonts w:hint="eastAsia" w:ascii="宋体" w:hAnsi="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rPr>
        <w:t>（北京时间，法定节假日除外 ）</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地点：</w:t>
      </w:r>
      <w:r>
        <w:rPr>
          <w:rFonts w:hint="eastAsia" w:ascii="宋体" w:hAnsi="宋体" w:eastAsia="宋体" w:cs="宋体"/>
          <w:i w:val="0"/>
          <w:iCs w:val="0"/>
          <w:color w:val="auto"/>
          <w:sz w:val="24"/>
          <w:szCs w:val="24"/>
          <w:highlight w:val="none"/>
        </w:rPr>
        <w:t>新疆财经大学</w:t>
      </w:r>
      <w:r>
        <w:rPr>
          <w:rFonts w:hint="eastAsia" w:ascii="宋体" w:hAnsi="宋体" w:cs="宋体"/>
          <w:i w:val="0"/>
          <w:iCs w:val="0"/>
          <w:color w:val="auto"/>
          <w:sz w:val="24"/>
          <w:szCs w:val="24"/>
          <w:highlight w:val="none"/>
          <w:lang w:eastAsia="zh-CN"/>
        </w:rPr>
        <w:t>办公楼</w:t>
      </w:r>
      <w:r>
        <w:rPr>
          <w:rFonts w:hint="eastAsia" w:ascii="宋体" w:hAnsi="宋体" w:eastAsia="宋体" w:cs="宋体"/>
          <w:i w:val="0"/>
          <w:iCs w:val="0"/>
          <w:color w:val="auto"/>
          <w:sz w:val="24"/>
          <w:szCs w:val="24"/>
          <w:highlight w:val="none"/>
        </w:rPr>
        <w:t>资产管理处416室</w:t>
      </w:r>
    </w:p>
    <w:p>
      <w:pPr>
        <w:spacing w:line="240" w:lineRule="auto"/>
        <w:ind w:firstLine="540"/>
        <w:outlineLvl w:val="9"/>
        <w:rPr>
          <w:rFonts w:hint="eastAsia" w:ascii="宋体" w:hAnsi="宋体" w:eastAsia="宋体" w:cs="宋体"/>
          <w:i w:val="0"/>
          <w:iCs w:val="0"/>
          <w:sz w:val="24"/>
          <w:szCs w:val="24"/>
          <w:highlight w:val="none"/>
        </w:rPr>
      </w:pPr>
      <w:r>
        <w:rPr>
          <w:rFonts w:hint="eastAsia" w:ascii="宋体" w:hAnsi="宋体" w:eastAsia="宋体" w:cs="宋体"/>
          <w:b/>
          <w:bCs/>
          <w:i w:val="0"/>
          <w:iCs w:val="0"/>
          <w:color w:val="auto"/>
          <w:sz w:val="24"/>
          <w:szCs w:val="24"/>
          <w:highlight w:val="none"/>
        </w:rPr>
        <w:t>方式：</w:t>
      </w:r>
      <w:r>
        <w:rPr>
          <w:rFonts w:hint="eastAsia" w:ascii="宋体" w:hAnsi="宋体" w:eastAsia="宋体" w:cs="宋体"/>
          <w:i w:val="0"/>
          <w:iCs w:val="0"/>
          <w:color w:val="auto"/>
          <w:sz w:val="24"/>
          <w:szCs w:val="24"/>
          <w:highlight w:val="none"/>
          <w:lang w:val="en-US" w:eastAsia="zh-CN"/>
        </w:rPr>
        <w:t>领取</w:t>
      </w:r>
      <w:r>
        <w:rPr>
          <w:rFonts w:hint="eastAsia" w:ascii="宋体" w:hAnsi="宋体" w:cs="宋体"/>
          <w:i w:val="0"/>
          <w:iCs w:val="0"/>
          <w:color w:val="auto"/>
          <w:sz w:val="24"/>
          <w:szCs w:val="24"/>
          <w:highlight w:val="none"/>
          <w:lang w:val="en-US" w:eastAsia="zh-CN"/>
        </w:rPr>
        <w:t>询价通知书</w:t>
      </w:r>
      <w:r>
        <w:rPr>
          <w:rFonts w:hint="eastAsia" w:ascii="宋体" w:hAnsi="宋体" w:eastAsia="宋体" w:cs="宋体"/>
          <w:i w:val="0"/>
          <w:iCs w:val="0"/>
          <w:color w:val="auto"/>
          <w:sz w:val="24"/>
          <w:szCs w:val="24"/>
          <w:highlight w:val="none"/>
          <w:lang w:val="en-US" w:eastAsia="zh-CN"/>
        </w:rPr>
        <w:t>时</w:t>
      </w:r>
      <w:r>
        <w:rPr>
          <w:rFonts w:hint="eastAsia" w:ascii="宋体" w:hAnsi="宋体" w:eastAsia="宋体" w:cs="宋体"/>
          <w:i w:val="0"/>
          <w:iCs w:val="0"/>
          <w:color w:val="auto"/>
          <w:sz w:val="24"/>
          <w:szCs w:val="24"/>
          <w:highlight w:val="none"/>
        </w:rPr>
        <w:t>需携带</w:t>
      </w:r>
      <w:r>
        <w:rPr>
          <w:rFonts w:hint="eastAsia" w:ascii="宋体" w:hAnsi="宋体" w:cs="宋体"/>
          <w:i w:val="0"/>
          <w:iCs w:val="0"/>
          <w:color w:val="auto"/>
          <w:sz w:val="24"/>
          <w:szCs w:val="24"/>
          <w:highlight w:val="none"/>
          <w:lang w:eastAsia="zh-CN"/>
        </w:rPr>
        <w:t>以下</w:t>
      </w:r>
      <w:r>
        <w:rPr>
          <w:rFonts w:hint="eastAsia" w:ascii="宋体" w:hAnsi="宋体" w:cs="宋体"/>
          <w:i w:val="0"/>
          <w:iCs w:val="0"/>
          <w:color w:val="auto"/>
          <w:sz w:val="24"/>
          <w:szCs w:val="24"/>
          <w:highlight w:val="none"/>
          <w:lang w:val="en-US" w:eastAsia="zh-CN"/>
        </w:rPr>
        <w:t>证明材料</w:t>
      </w:r>
      <w:r>
        <w:rPr>
          <w:rFonts w:hint="eastAsia" w:ascii="宋体" w:hAnsi="宋体" w:eastAsia="宋体" w:cs="宋体"/>
          <w:i w:val="0"/>
          <w:iCs w:val="0"/>
          <w:color w:val="auto"/>
          <w:sz w:val="24"/>
          <w:szCs w:val="24"/>
          <w:highlight w:val="none"/>
        </w:rPr>
        <w:t>查验、加盖公章的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240" w:lineRule="auto"/>
        <w:ind w:left="0" w:leftChars="0" w:firstLine="480" w:firstLineChars="200"/>
        <w:textAlignment w:val="auto"/>
        <w:outlineLvl w:val="9"/>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240" w:lineRule="auto"/>
        <w:ind w:left="0" w:leftChars="0" w:firstLine="480" w:firstLineChars="200"/>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售价：</w:t>
      </w:r>
      <w:r>
        <w:rPr>
          <w:rFonts w:hint="eastAsia" w:ascii="宋体" w:hAnsi="宋体" w:cs="宋体"/>
          <w:i w:val="0"/>
          <w:iCs w:val="0"/>
          <w:color w:val="auto"/>
          <w:sz w:val="24"/>
          <w:szCs w:val="24"/>
          <w:highlight w:val="none"/>
          <w:lang w:val="en-US" w:eastAsia="zh-CN"/>
        </w:rPr>
        <w:t>0</w:t>
      </w:r>
      <w:r>
        <w:rPr>
          <w:rFonts w:hint="eastAsia" w:ascii="宋体" w:hAnsi="宋体" w:eastAsia="宋体" w:cs="宋体"/>
          <w:i w:val="0"/>
          <w:iCs w:val="0"/>
          <w:color w:val="auto"/>
          <w:sz w:val="24"/>
          <w:szCs w:val="24"/>
          <w:highlight w:val="none"/>
        </w:rPr>
        <w:t>元/本，逾期不售、售后不退。</w:t>
      </w:r>
    </w:p>
    <w:p>
      <w:pPr>
        <w:pStyle w:val="3"/>
        <w:pageBreakBefore w:val="0"/>
        <w:widowControl w:val="0"/>
        <w:numPr>
          <w:ilvl w:val="0"/>
          <w:numId w:val="0"/>
        </w:numPr>
        <w:kinsoku/>
        <w:wordWrap/>
        <w:overflowPunct/>
        <w:topLinePunct w:val="0"/>
        <w:bidi w:val="0"/>
        <w:snapToGrid/>
        <w:spacing w:line="240" w:lineRule="auto"/>
        <w:ind w:leftChars="0"/>
        <w:textAlignment w:val="auto"/>
        <w:rPr>
          <w:rFonts w:hint="eastAsia" w:ascii="宋体" w:hAnsi="宋体" w:eastAsia="宋体" w:cs="宋体"/>
          <w:b/>
          <w:bCs w:val="0"/>
          <w:i w:val="0"/>
          <w:iCs w:val="0"/>
          <w:color w:val="auto"/>
          <w:sz w:val="24"/>
          <w:szCs w:val="24"/>
          <w:highlight w:val="none"/>
        </w:rPr>
      </w:pPr>
      <w:bookmarkStart w:id="12" w:name="_Toc35393801"/>
      <w:bookmarkStart w:id="13" w:name="_Toc28359015"/>
      <w:bookmarkStart w:id="14" w:name="_Toc28359092"/>
      <w:bookmarkStart w:id="15" w:name="_Toc35393632"/>
      <w:r>
        <w:rPr>
          <w:rFonts w:hint="eastAsia" w:ascii="宋体" w:hAnsi="宋体" w:eastAsia="宋体" w:cs="宋体"/>
          <w:b/>
          <w:bCs w:val="0"/>
          <w:i w:val="0"/>
          <w:iCs w:val="0"/>
          <w:color w:val="auto"/>
          <w:sz w:val="24"/>
          <w:szCs w:val="24"/>
          <w:highlight w:val="none"/>
        </w:rPr>
        <w:t>四、响应文件提交</w:t>
      </w:r>
      <w:bookmarkEnd w:id="12"/>
      <w:bookmarkEnd w:id="13"/>
      <w:bookmarkEnd w:id="14"/>
      <w:bookmarkEnd w:id="15"/>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截止时间</w:t>
      </w: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cs="宋体"/>
          <w:i w:val="0"/>
          <w:iCs w:val="0"/>
          <w:color w:val="auto"/>
          <w:sz w:val="24"/>
          <w:szCs w:val="24"/>
          <w:highlight w:val="none"/>
          <w:u w:val="single"/>
          <w:lang w:val="en-US" w:eastAsia="zh-CN"/>
        </w:rPr>
        <w:t>05</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rPr>
        <w:t>日</w:t>
      </w:r>
      <w:r>
        <w:rPr>
          <w:rFonts w:hint="eastAsia" w:ascii="宋体" w:hAnsi="宋体" w:cs="宋体"/>
          <w:i w:val="0"/>
          <w:iCs w:val="0"/>
          <w:color w:val="auto"/>
          <w:sz w:val="24"/>
          <w:szCs w:val="24"/>
          <w:highlight w:val="none"/>
          <w:u w:val="single"/>
          <w:lang w:val="en-US" w:eastAsia="zh-CN"/>
        </w:rPr>
        <w:t>16</w:t>
      </w:r>
      <w:r>
        <w:rPr>
          <w:rFonts w:hint="eastAsia" w:ascii="宋体" w:hAnsi="宋体" w:eastAsia="宋体" w:cs="宋体"/>
          <w:i w:val="0"/>
          <w:iCs w:val="0"/>
          <w:color w:val="auto"/>
          <w:sz w:val="24"/>
          <w:szCs w:val="24"/>
          <w:highlight w:val="none"/>
          <w:u w:val="single"/>
        </w:rPr>
        <w:t>点</w:t>
      </w:r>
      <w:r>
        <w:rPr>
          <w:rFonts w:hint="eastAsia" w:ascii="宋体" w:hAnsi="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u w:val="single"/>
        </w:rPr>
        <w:t>分</w:t>
      </w:r>
      <w:r>
        <w:rPr>
          <w:rFonts w:hint="eastAsia" w:ascii="宋体" w:hAnsi="宋体" w:eastAsia="宋体" w:cs="宋体"/>
          <w:i w:val="0"/>
          <w:iCs w:val="0"/>
          <w:color w:val="auto"/>
          <w:sz w:val="24"/>
          <w:szCs w:val="24"/>
          <w:highlight w:val="none"/>
        </w:rPr>
        <w:t>（北京时间）</w:t>
      </w:r>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b/>
          <w:bCs/>
          <w:i w:val="0"/>
          <w:iCs w:val="0"/>
          <w:color w:val="auto"/>
          <w:sz w:val="24"/>
          <w:szCs w:val="24"/>
          <w:highlight w:val="none"/>
        </w:rPr>
        <w:t>地点：</w:t>
      </w:r>
      <w:r>
        <w:rPr>
          <w:rFonts w:hint="eastAsia" w:ascii="宋体" w:hAnsi="宋体" w:eastAsia="宋体" w:cs="宋体"/>
          <w:i w:val="0"/>
          <w:iCs w:val="0"/>
          <w:color w:val="auto"/>
          <w:sz w:val="24"/>
          <w:szCs w:val="24"/>
          <w:highlight w:val="none"/>
        </w:rPr>
        <w:t>新疆财经大学</w:t>
      </w:r>
      <w:r>
        <w:rPr>
          <w:rFonts w:hint="eastAsia" w:ascii="宋体" w:hAnsi="宋体" w:cs="宋体"/>
          <w:i w:val="0"/>
          <w:iCs w:val="0"/>
          <w:color w:val="auto"/>
          <w:sz w:val="24"/>
          <w:szCs w:val="24"/>
          <w:highlight w:val="none"/>
          <w:lang w:eastAsia="zh-CN"/>
        </w:rPr>
        <w:t>办公楼</w:t>
      </w:r>
      <w:r>
        <w:rPr>
          <w:rFonts w:hint="eastAsia" w:ascii="宋体" w:hAnsi="宋体" w:eastAsia="宋体" w:cs="宋体"/>
          <w:i w:val="0"/>
          <w:iCs w:val="0"/>
          <w:color w:val="auto"/>
          <w:sz w:val="24"/>
          <w:szCs w:val="24"/>
          <w:highlight w:val="none"/>
        </w:rPr>
        <w:t>资产管理处406室</w:t>
      </w:r>
    </w:p>
    <w:p>
      <w:pPr>
        <w:pStyle w:val="3"/>
        <w:pageBreakBefore w:val="0"/>
        <w:widowControl w:val="0"/>
        <w:numPr>
          <w:ilvl w:val="0"/>
          <w:numId w:val="0"/>
        </w:numPr>
        <w:kinsoku/>
        <w:wordWrap/>
        <w:overflowPunct/>
        <w:topLinePunct w:val="0"/>
        <w:bidi w:val="0"/>
        <w:snapToGrid/>
        <w:spacing w:line="240" w:lineRule="auto"/>
        <w:ind w:leftChars="0"/>
        <w:textAlignment w:val="auto"/>
        <w:rPr>
          <w:rFonts w:hint="eastAsia" w:ascii="宋体" w:hAnsi="宋体" w:eastAsia="宋体" w:cs="宋体"/>
          <w:b/>
          <w:bCs w:val="0"/>
          <w:i w:val="0"/>
          <w:iCs w:val="0"/>
          <w:color w:val="auto"/>
          <w:sz w:val="24"/>
          <w:szCs w:val="24"/>
          <w:highlight w:val="none"/>
        </w:rPr>
      </w:pPr>
      <w:bookmarkStart w:id="16" w:name="_Toc35393633"/>
      <w:bookmarkStart w:id="17" w:name="_Toc28359093"/>
      <w:bookmarkStart w:id="18" w:name="_Toc28359016"/>
      <w:bookmarkStart w:id="19" w:name="_Toc35393802"/>
      <w:r>
        <w:rPr>
          <w:rFonts w:hint="eastAsia" w:ascii="宋体" w:hAnsi="宋体" w:eastAsia="宋体" w:cs="宋体"/>
          <w:b/>
          <w:bCs w:val="0"/>
          <w:i w:val="0"/>
          <w:iCs w:val="0"/>
          <w:color w:val="auto"/>
          <w:sz w:val="24"/>
          <w:szCs w:val="24"/>
          <w:highlight w:val="none"/>
        </w:rPr>
        <w:t>五、开启</w:t>
      </w:r>
      <w:bookmarkEnd w:id="16"/>
      <w:bookmarkEnd w:id="17"/>
      <w:bookmarkEnd w:id="18"/>
      <w:bookmarkEnd w:id="19"/>
    </w:p>
    <w:p>
      <w:pPr>
        <w:pageBreakBefore w:val="0"/>
        <w:widowControl w:val="0"/>
        <w:kinsoku/>
        <w:wordWrap/>
        <w:overflowPunct/>
        <w:topLinePunct w:val="0"/>
        <w:bidi w:val="0"/>
        <w:snapToGrid/>
        <w:spacing w:line="240" w:lineRule="auto"/>
        <w:ind w:left="0" w:leftChars="0" w:firstLine="482" w:firstLineChars="200"/>
        <w:textAlignment w:val="auto"/>
        <w:rPr>
          <w:rFonts w:hint="eastAsia" w:ascii="宋体" w:hAnsi="宋体" w:eastAsia="宋体" w:cs="宋体"/>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rPr>
        <w:t>时间：</w:t>
      </w:r>
      <w:r>
        <w:rPr>
          <w:rFonts w:hint="eastAsia" w:ascii="宋体" w:hAnsi="宋体" w:eastAsia="宋体" w:cs="宋体"/>
          <w:i w:val="0"/>
          <w:iCs w:val="0"/>
          <w:color w:val="auto"/>
          <w:sz w:val="24"/>
          <w:szCs w:val="24"/>
          <w:highlight w:val="none"/>
          <w:u w:val="single"/>
          <w:lang w:val="en-US" w:eastAsia="zh-CN"/>
        </w:rPr>
        <w:t>20</w:t>
      </w:r>
      <w:r>
        <w:rPr>
          <w:rFonts w:hint="eastAsia" w:ascii="宋体" w:hAnsi="宋体" w:cs="宋体"/>
          <w:i w:val="0"/>
          <w:iCs w:val="0"/>
          <w:color w:val="auto"/>
          <w:sz w:val="24"/>
          <w:szCs w:val="24"/>
          <w:highlight w:val="none"/>
          <w:u w:val="single"/>
          <w:lang w:val="en-US" w:eastAsia="zh-CN"/>
        </w:rPr>
        <w:t>23</w:t>
      </w:r>
      <w:r>
        <w:rPr>
          <w:rFonts w:hint="eastAsia" w:ascii="宋体" w:hAnsi="宋体" w:eastAsia="宋体" w:cs="宋体"/>
          <w:i w:val="0"/>
          <w:iCs w:val="0"/>
          <w:color w:val="auto"/>
          <w:sz w:val="24"/>
          <w:szCs w:val="24"/>
          <w:highlight w:val="none"/>
          <w:u w:val="single"/>
        </w:rPr>
        <w:t>年</w:t>
      </w:r>
      <w:r>
        <w:rPr>
          <w:rFonts w:hint="eastAsia" w:ascii="宋体" w:hAnsi="宋体" w:cs="宋体"/>
          <w:i w:val="0"/>
          <w:iCs w:val="0"/>
          <w:color w:val="auto"/>
          <w:sz w:val="24"/>
          <w:szCs w:val="24"/>
          <w:highlight w:val="none"/>
          <w:u w:val="single"/>
          <w:lang w:val="en-US" w:eastAsia="zh-CN"/>
        </w:rPr>
        <w:t>05</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rPr>
        <w:t>日</w:t>
      </w:r>
      <w:r>
        <w:rPr>
          <w:rFonts w:hint="eastAsia" w:ascii="宋体" w:hAnsi="宋体" w:cs="宋体"/>
          <w:i w:val="0"/>
          <w:iCs w:val="0"/>
          <w:color w:val="auto"/>
          <w:sz w:val="24"/>
          <w:szCs w:val="24"/>
          <w:highlight w:val="none"/>
          <w:u w:val="single"/>
          <w:lang w:val="en-US" w:eastAsia="zh-CN"/>
        </w:rPr>
        <w:t>16</w:t>
      </w:r>
      <w:r>
        <w:rPr>
          <w:rFonts w:hint="eastAsia" w:ascii="宋体" w:hAnsi="宋体" w:eastAsia="宋体" w:cs="宋体"/>
          <w:i w:val="0"/>
          <w:iCs w:val="0"/>
          <w:color w:val="auto"/>
          <w:sz w:val="24"/>
          <w:szCs w:val="24"/>
          <w:highlight w:val="none"/>
          <w:u w:val="single"/>
        </w:rPr>
        <w:t>点</w:t>
      </w:r>
      <w:r>
        <w:rPr>
          <w:rFonts w:hint="eastAsia" w:ascii="宋体" w:hAnsi="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w:t>
      </w:r>
    </w:p>
    <w:p>
      <w:pPr>
        <w:pageBreakBefore w:val="0"/>
        <w:widowControl w:val="0"/>
        <w:kinsoku/>
        <w:wordWrap/>
        <w:overflowPunct/>
        <w:topLinePunct w:val="0"/>
        <w:bidi w:val="0"/>
        <w:snapToGrid/>
        <w:spacing w:line="240" w:lineRule="auto"/>
        <w:ind w:left="0" w:leftChars="0" w:firstLine="482" w:firstLineChars="200"/>
        <w:textAlignment w:val="auto"/>
        <w:rPr>
          <w:rFonts w:hint="default" w:ascii="宋体" w:hAnsi="宋体" w:eastAsia="宋体" w:cs="宋体"/>
          <w:b/>
          <w:bCs/>
          <w:i w:val="0"/>
          <w:iCs w:val="0"/>
          <w:color w:val="auto"/>
          <w:sz w:val="24"/>
          <w:szCs w:val="24"/>
          <w:highlight w:val="none"/>
          <w:u w:val="single"/>
          <w:lang w:val="en-US" w:eastAsia="zh-CN"/>
        </w:rPr>
      </w:pPr>
      <w:r>
        <w:rPr>
          <w:rFonts w:hint="eastAsia" w:ascii="宋体" w:hAnsi="宋体" w:eastAsia="宋体" w:cs="宋体"/>
          <w:b/>
          <w:bCs/>
          <w:i w:val="0"/>
          <w:iCs w:val="0"/>
          <w:color w:val="auto"/>
          <w:sz w:val="24"/>
          <w:szCs w:val="24"/>
          <w:highlight w:val="none"/>
        </w:rPr>
        <w:t>地点：</w:t>
      </w:r>
      <w:r>
        <w:rPr>
          <w:rFonts w:hint="eastAsia" w:ascii="宋体" w:hAnsi="宋体" w:eastAsia="宋体" w:cs="宋体"/>
          <w:i w:val="0"/>
          <w:iCs w:val="0"/>
          <w:color w:val="auto"/>
          <w:sz w:val="24"/>
          <w:szCs w:val="24"/>
          <w:highlight w:val="none"/>
        </w:rPr>
        <w:t>新疆财经大学</w:t>
      </w:r>
      <w:r>
        <w:rPr>
          <w:rFonts w:hint="eastAsia" w:ascii="宋体" w:hAnsi="宋体" w:cs="宋体"/>
          <w:i w:val="0"/>
          <w:iCs w:val="0"/>
          <w:color w:val="auto"/>
          <w:sz w:val="24"/>
          <w:szCs w:val="24"/>
          <w:highlight w:val="none"/>
          <w:lang w:eastAsia="zh-CN"/>
        </w:rPr>
        <w:t>办公楼</w:t>
      </w:r>
      <w:r>
        <w:rPr>
          <w:rFonts w:hint="eastAsia" w:ascii="宋体" w:hAnsi="宋体" w:eastAsia="宋体" w:cs="宋体"/>
          <w:i w:val="0"/>
          <w:iCs w:val="0"/>
          <w:color w:val="auto"/>
          <w:sz w:val="24"/>
          <w:szCs w:val="24"/>
          <w:highlight w:val="none"/>
        </w:rPr>
        <w:t>资产管理处406室</w:t>
      </w:r>
    </w:p>
    <w:p>
      <w:pPr>
        <w:pStyle w:val="3"/>
        <w:pageBreakBefore w:val="0"/>
        <w:widowControl w:val="0"/>
        <w:numPr>
          <w:ilvl w:val="0"/>
          <w:numId w:val="0"/>
        </w:numPr>
        <w:kinsoku/>
        <w:wordWrap/>
        <w:overflowPunct/>
        <w:topLinePunct w:val="0"/>
        <w:bidi w:val="0"/>
        <w:snapToGrid/>
        <w:spacing w:line="240" w:lineRule="auto"/>
        <w:ind w:leftChars="0"/>
        <w:textAlignment w:val="auto"/>
        <w:rPr>
          <w:rFonts w:hint="eastAsia" w:ascii="宋体" w:hAnsi="宋体" w:eastAsia="宋体" w:cs="宋体"/>
          <w:b/>
          <w:bCs w:val="0"/>
          <w:i w:val="0"/>
          <w:iCs w:val="0"/>
          <w:color w:val="auto"/>
          <w:sz w:val="24"/>
          <w:szCs w:val="24"/>
          <w:highlight w:val="none"/>
        </w:rPr>
      </w:pPr>
      <w:bookmarkStart w:id="20" w:name="_Toc35393803"/>
      <w:bookmarkStart w:id="21" w:name="_Toc35393634"/>
      <w:bookmarkStart w:id="22" w:name="_Toc28359094"/>
      <w:bookmarkStart w:id="23" w:name="_Toc28359017"/>
      <w:r>
        <w:rPr>
          <w:rFonts w:hint="eastAsia" w:ascii="宋体" w:hAnsi="宋体" w:eastAsia="宋体" w:cs="宋体"/>
          <w:b/>
          <w:bCs w:val="0"/>
          <w:i w:val="0"/>
          <w:iCs w:val="0"/>
          <w:color w:val="auto"/>
          <w:sz w:val="24"/>
          <w:szCs w:val="24"/>
          <w:highlight w:val="none"/>
        </w:rPr>
        <w:t>六、公告期限</w:t>
      </w:r>
      <w:bookmarkEnd w:id="20"/>
      <w:bookmarkEnd w:id="21"/>
      <w:bookmarkEnd w:id="22"/>
      <w:bookmarkEnd w:id="23"/>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自本公告发布之日起</w:t>
      </w:r>
      <w:r>
        <w:rPr>
          <w:rFonts w:hint="eastAsia" w:ascii="宋体" w:hAnsi="宋体" w:eastAsia="宋体" w:cs="宋体"/>
          <w:i w:val="0"/>
          <w:iCs w:val="0"/>
          <w:color w:val="auto"/>
          <w:kern w:val="0"/>
          <w:sz w:val="24"/>
          <w:szCs w:val="24"/>
          <w:highlight w:val="none"/>
          <w:lang w:val="en-US" w:eastAsia="zh-CN"/>
        </w:rPr>
        <w:t>3</w:t>
      </w:r>
      <w:r>
        <w:rPr>
          <w:rFonts w:hint="eastAsia" w:ascii="宋体" w:hAnsi="宋体" w:eastAsia="宋体" w:cs="宋体"/>
          <w:i w:val="0"/>
          <w:iCs w:val="0"/>
          <w:color w:val="auto"/>
          <w:kern w:val="0"/>
          <w:sz w:val="24"/>
          <w:szCs w:val="24"/>
          <w:highlight w:val="none"/>
        </w:rPr>
        <w:t>个工作日。</w:t>
      </w:r>
      <w:bookmarkStart w:id="24" w:name="_Toc35393804"/>
      <w:bookmarkStart w:id="25" w:name="_Toc35393635"/>
    </w:p>
    <w:p>
      <w:pPr>
        <w:pageBreakBefore w:val="0"/>
        <w:widowControl w:val="0"/>
        <w:numPr>
          <w:ilvl w:val="0"/>
          <w:numId w:val="2"/>
        </w:numPr>
        <w:kinsoku/>
        <w:wordWrap/>
        <w:overflowPunct/>
        <w:topLinePunct w:val="0"/>
        <w:bidi w:val="0"/>
        <w:snapToGrid/>
        <w:spacing w:line="240" w:lineRule="auto"/>
        <w:textAlignment w:val="auto"/>
        <w:rPr>
          <w:rFonts w:hint="eastAsia" w:ascii="宋体" w:hAnsi="宋体" w:cs="宋体"/>
          <w:b/>
          <w:bCs w:val="0"/>
          <w:i w:val="0"/>
          <w:iCs w:val="0"/>
          <w:color w:val="auto"/>
          <w:sz w:val="24"/>
          <w:szCs w:val="24"/>
          <w:highlight w:val="none"/>
          <w:lang w:val="en-US" w:eastAsia="zh-CN"/>
        </w:rPr>
      </w:pPr>
      <w:r>
        <w:rPr>
          <w:rFonts w:hint="eastAsia" w:ascii="宋体" w:hAnsi="宋体" w:eastAsia="宋体" w:cs="宋体"/>
          <w:b/>
          <w:bCs w:val="0"/>
          <w:i w:val="0"/>
          <w:iCs w:val="0"/>
          <w:color w:val="auto"/>
          <w:sz w:val="24"/>
          <w:szCs w:val="24"/>
          <w:highlight w:val="none"/>
        </w:rPr>
        <w:t>其他补充事宜</w:t>
      </w:r>
      <w:bookmarkEnd w:id="24"/>
      <w:bookmarkEnd w:id="25"/>
      <w:r>
        <w:rPr>
          <w:rFonts w:hint="eastAsia" w:ascii="宋体" w:hAnsi="宋体" w:cs="宋体"/>
          <w:b/>
          <w:bCs w:val="0"/>
          <w:i w:val="0"/>
          <w:iCs w:val="0"/>
          <w:color w:val="auto"/>
          <w:sz w:val="24"/>
          <w:szCs w:val="24"/>
          <w:highlight w:val="none"/>
          <w:lang w:eastAsia="zh-CN"/>
        </w:rPr>
        <w:t>：</w:t>
      </w:r>
      <w:r>
        <w:rPr>
          <w:rFonts w:hint="eastAsia" w:ascii="宋体" w:hAnsi="宋体" w:cs="宋体"/>
          <w:b/>
          <w:bCs w:val="0"/>
          <w:i w:val="0"/>
          <w:iCs w:val="0"/>
          <w:color w:val="auto"/>
          <w:sz w:val="24"/>
          <w:szCs w:val="24"/>
          <w:highlight w:val="none"/>
          <w:lang w:val="en-US" w:eastAsia="zh-CN"/>
        </w:rPr>
        <w:t>无</w:t>
      </w:r>
      <w:bookmarkStart w:id="26" w:name="_Toc35393805"/>
      <w:bookmarkStart w:id="27" w:name="_Toc28359095"/>
      <w:bookmarkStart w:id="28" w:name="_Toc28359018"/>
      <w:bookmarkStart w:id="29" w:name="_Toc35393636"/>
    </w:p>
    <w:p>
      <w:pPr>
        <w:pageBreakBefore w:val="0"/>
        <w:widowControl w:val="0"/>
        <w:numPr>
          <w:ilvl w:val="0"/>
          <w:numId w:val="2"/>
        </w:numPr>
        <w:kinsoku/>
        <w:wordWrap/>
        <w:overflowPunct/>
        <w:topLinePunct w:val="0"/>
        <w:bidi w:val="0"/>
        <w:snapToGrid/>
        <w:spacing w:line="240" w:lineRule="auto"/>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凡对本次采购提出询问，请按以下方式联系。</w:t>
      </w:r>
      <w:bookmarkEnd w:id="26"/>
      <w:bookmarkEnd w:id="27"/>
      <w:bookmarkEnd w:id="28"/>
      <w:bookmarkEnd w:id="29"/>
    </w:p>
    <w:p>
      <w:pPr>
        <w:pStyle w:val="3"/>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i w:val="0"/>
          <w:iCs w:val="0"/>
          <w:color w:val="auto"/>
          <w:sz w:val="24"/>
          <w:szCs w:val="24"/>
          <w:highlight w:val="none"/>
        </w:rPr>
      </w:pPr>
      <w:bookmarkStart w:id="30" w:name="_Toc35393637"/>
      <w:bookmarkStart w:id="31" w:name="_Toc28359019"/>
      <w:bookmarkStart w:id="32" w:name="_Toc35393806"/>
      <w:bookmarkStart w:id="33" w:name="_Toc28359096"/>
      <w:r>
        <w:rPr>
          <w:rFonts w:hint="eastAsia" w:ascii="宋体" w:hAnsi="宋体" w:eastAsia="宋体" w:cs="宋体"/>
          <w:b w:val="0"/>
          <w:i w:val="0"/>
          <w:iCs w:val="0"/>
          <w:color w:val="auto"/>
          <w:sz w:val="24"/>
          <w:szCs w:val="24"/>
          <w:highlight w:val="none"/>
        </w:rPr>
        <w:t>采购人信息</w:t>
      </w:r>
      <w:bookmarkEnd w:id="30"/>
      <w:bookmarkEnd w:id="31"/>
      <w:bookmarkEnd w:id="32"/>
      <w:bookmarkEnd w:id="33"/>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u w:val="single"/>
          <w:lang w:eastAsia="zh-CN"/>
        </w:rPr>
        <w:t>新疆财经大学</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lang w:val="en-US" w:eastAsia="zh-CN"/>
        </w:rPr>
        <w:t>新疆乌鲁木齐市新市区北京中路449号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highlight w:val="none"/>
          <w:lang w:val="en-US" w:eastAsia="zh-CN"/>
        </w:rPr>
      </w:pPr>
      <w:r>
        <w:rPr>
          <w:rFonts w:hint="eastAsia" w:ascii="宋体" w:hAnsi="宋体" w:eastAsia="宋体" w:cs="宋体"/>
          <w:i w:val="0"/>
          <w:iCs w:val="0"/>
          <w:color w:val="auto"/>
          <w:sz w:val="24"/>
          <w:szCs w:val="24"/>
          <w:highlight w:val="none"/>
        </w:rPr>
        <w:t>联</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系</w:t>
      </w:r>
      <w:r>
        <w:rPr>
          <w:rFonts w:hint="eastAsia" w:ascii="宋体" w:hAnsi="宋体" w:eastAsia="宋体" w:cs="宋体"/>
          <w:i w:val="0"/>
          <w:iCs w:val="0"/>
          <w:color w:val="auto"/>
          <w:sz w:val="24"/>
          <w:szCs w:val="24"/>
          <w:highlight w:val="none"/>
          <w:lang w:val="en-US" w:eastAsia="zh-CN"/>
        </w:rPr>
        <w:t xml:space="preserve"> 人：</w:t>
      </w:r>
      <w:r>
        <w:rPr>
          <w:rFonts w:hint="eastAsia" w:cs="Times New Roman"/>
          <w:color w:val="auto"/>
          <w:sz w:val="24"/>
          <w:szCs w:val="24"/>
          <w:highlight w:val="none"/>
          <w:u w:val="single"/>
          <w:lang w:val="en-US" w:eastAsia="zh-CN"/>
        </w:rPr>
        <w:t>罗智敏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rPr>
        <w:t>联系方式：</w:t>
      </w:r>
      <w:r>
        <w:rPr>
          <w:rFonts w:hint="eastAsia" w:ascii="宋体" w:hAnsi="宋体" w:cs="Times New Roman"/>
          <w:color w:val="auto"/>
          <w:sz w:val="24"/>
          <w:szCs w:val="24"/>
          <w:highlight w:val="none"/>
          <w:u w:val="single"/>
          <w:lang w:val="en-US" w:eastAsia="zh-CN"/>
        </w:rPr>
        <w:t>0991-7843541  15026078573</w:t>
      </w:r>
    </w:p>
    <w:p>
      <w:pPr>
        <w:spacing w:line="240" w:lineRule="auto"/>
        <w:rPr>
          <w:highlight w:val="none"/>
        </w:rPr>
      </w:pPr>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3"/>
      <w:lvlText w:val="%1."/>
      <w:lvlJc w:val="left"/>
      <w:pPr>
        <w:tabs>
          <w:tab w:val="left" w:pos="330"/>
        </w:tabs>
        <w:ind w:left="330" w:hanging="330"/>
      </w:pPr>
    </w:lvl>
  </w:abstractNum>
  <w:abstractNum w:abstractNumId="1">
    <w:nsid w:val="7E3BDF43"/>
    <w:multiLevelType w:val="singleLevel"/>
    <w:tmpl w:val="7E3BDF43"/>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2EyNjQ4MGUzYmYwNzM5MjAwZTgyZjdkMjIzOTgifQ=="/>
  </w:docVars>
  <w:rsids>
    <w:rsidRoot w:val="79006147"/>
    <w:rsid w:val="189E3866"/>
    <w:rsid w:val="1BC7445A"/>
    <w:rsid w:val="1CC861EE"/>
    <w:rsid w:val="28AB6501"/>
    <w:rsid w:val="2B335B90"/>
    <w:rsid w:val="37EB70FE"/>
    <w:rsid w:val="5B4544DF"/>
    <w:rsid w:val="7900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4"/>
    <w:qFormat/>
    <w:uiPriority w:val="0"/>
    <w:pPr>
      <w:keepNext/>
      <w:numPr>
        <w:ilvl w:val="0"/>
        <w:numId w:val="1"/>
      </w:numPr>
      <w:tabs>
        <w:tab w:val="left" w:pos="420"/>
        <w:tab w:val="clear" w:pos="330"/>
      </w:tabs>
      <w:spacing w:line="360" w:lineRule="auto"/>
      <w:outlineLvl w:val="1"/>
    </w:pPr>
    <w:rPr>
      <w:b/>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Normal Indent"/>
    <w:basedOn w:val="1"/>
    <w:next w:val="5"/>
    <w:qFormat/>
    <w:uiPriority w:val="0"/>
    <w:pPr>
      <w:ind w:firstLine="420"/>
    </w:pPr>
  </w:style>
  <w:style w:type="paragraph" w:styleId="5">
    <w:name w:val="toc 4"/>
    <w:basedOn w:val="1"/>
    <w:next w:val="1"/>
    <w:unhideWhenUsed/>
    <w:qFormat/>
    <w:uiPriority w:val="39"/>
    <w:pPr>
      <w:ind w:left="1260" w:leftChars="600"/>
    </w:pPr>
  </w:style>
  <w:style w:type="paragraph" w:styleId="6">
    <w:name w:val="toa heading"/>
    <w:basedOn w:val="1"/>
    <w:next w:val="1"/>
    <w:qFormat/>
    <w:uiPriority w:val="0"/>
    <w:pPr>
      <w:spacing w:before="120"/>
    </w:pPr>
    <w:rPr>
      <w:rFonts w:ascii="Arial" w:hAnsi="Arial" w:eastAsia="宋体" w:cs="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1343</Words>
  <Characters>1507</Characters>
  <Lines>0</Lines>
  <Paragraphs>0</Paragraphs>
  <TotalTime>4</TotalTime>
  <ScaleCrop>false</ScaleCrop>
  <LinksUpToDate>false</LinksUpToDate>
  <CharactersWithSpaces>1528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2023-05-06T04:58:00Z</dcterms:created>
  <dc:creator>会走的鱼</dc:creator>
  <cp:lastModifiedBy>胡力文</cp:lastModifiedBy>
  <cp:lastPrinted>2023-05-06T08:34:00Z</cp:lastPrinted>
  <dcterms:modified xsi:type="dcterms:W3CDTF">2023-05-10T05:14:17Z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D9079613162F41C5AD80E2A83D69402A_13</vt:lpwstr>
  </property>
</Properties>
</file>